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8D2" w:rsidRPr="00D44DAB" w:rsidRDefault="007168D2" w:rsidP="007168D2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4DAB">
        <w:rPr>
          <w:rFonts w:ascii="Times New Roman" w:hAnsi="Times New Roman" w:cs="Times New Roman"/>
          <w:b/>
          <w:sz w:val="28"/>
          <w:szCs w:val="28"/>
        </w:rPr>
        <w:t>5.2. Истечение через насадки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Насадком называется короткая цилиндрическая или нецилиндрич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ская труба длиной </w:t>
      </w:r>
      <w:r w:rsidRPr="000B55C0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0B55C0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= (3 … 5)</w:t>
      </w:r>
      <w:r w:rsidRPr="000B55C0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0B55C0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>
        <w:rPr>
          <w:rFonts w:ascii="Times New Roman" w:hAnsi="Times New Roman" w:cs="Times New Roman"/>
          <w:sz w:val="28"/>
          <w:szCs w:val="28"/>
        </w:rPr>
        <w:t>, присоединённая к отверстию (или отве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стие в толстой стенке), работающая на выходе полным сечением. Различ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ют насадки трёх типов - цилиндрические, конические и коноидальные. Рассмотрим истечение через цилиндрический насадок.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входе в насадок струя сжимается, образуя сжатое сечение так же, как и при истечении через отверстие в тонкой стенке (сечение </w:t>
      </w:r>
      <w:r w:rsidRPr="003F651A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3F651A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, рис. 5.4). Затем струя постепенно расширяется до размеров отверстия, и выходит из насадка полным сечением. Такое движение жидкости в насадке называется </w:t>
      </w:r>
      <w:r w:rsidRPr="003F651A">
        <w:rPr>
          <w:rFonts w:ascii="Times New Roman" w:hAnsi="Times New Roman" w:cs="Times New Roman"/>
          <w:i/>
          <w:sz w:val="28"/>
          <w:szCs w:val="28"/>
        </w:rPr>
        <w:t>безотрывным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691279" cy="2655681"/>
            <wp:effectExtent l="19050" t="0" r="4421" b="0"/>
            <wp:docPr id="1" name="Рисунок 3" descr="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.jpg"/>
                    <pic:cNvPicPr/>
                  </pic:nvPicPr>
                  <pic:blipFill>
                    <a:blip r:embed="rId4" cstate="print"/>
                    <a:srcRect l="11789" t="17372" r="15424" b="4677"/>
                    <a:stretch>
                      <a:fillRect/>
                    </a:stretch>
                  </pic:blipFill>
                  <pic:spPr>
                    <a:xfrm>
                      <a:off x="0" y="0"/>
                      <a:ext cx="3690891" cy="265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3102B">
        <w:rPr>
          <w:rFonts w:ascii="Times New Roman" w:hAnsi="Times New Roman" w:cs="Times New Roman"/>
          <w:b/>
          <w:sz w:val="28"/>
          <w:szCs w:val="28"/>
        </w:rPr>
        <w:t>Рис. 5.4.</w:t>
      </w:r>
      <w:r>
        <w:rPr>
          <w:rFonts w:ascii="Times New Roman" w:hAnsi="Times New Roman" w:cs="Times New Roman"/>
          <w:sz w:val="28"/>
          <w:szCs w:val="28"/>
        </w:rPr>
        <w:t xml:space="preserve"> Истечение через насадок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истечении через насадок возникают следующие потери напора, отнесённые к скорости </w:t>
      </w:r>
      <w:r w:rsidRPr="00F4132E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F4132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на выходе из насадка: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такие же, как и при истечении через отверстие в тонкой стенке (от сечения </w:t>
      </w:r>
      <w:r w:rsidRPr="00F4132E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F4132E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до сжатого сечения </w:t>
      </w:r>
      <w:r w:rsidRPr="00F4132E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F4132E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7168D2" w:rsidRPr="00F4132E" w:rsidRDefault="007168D2" w:rsidP="007168D2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т.с.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С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т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</m:sub>
            </m:sSub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местные потери, связанные с внезапным расширением потока от сечения </w:t>
      </w:r>
      <w:r w:rsidRPr="00341C22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341C22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до живого сечения, в котором поток жидкости будет сфо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мирован</w:t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вр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168D2" w:rsidRPr="00341C2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потери напора по длине </w:t>
      </w:r>
      <w:r w:rsidRPr="00341C22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341C22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насадка диаметром </w:t>
      </w:r>
      <w:r w:rsidRPr="00341C22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341C22">
        <w:rPr>
          <w:rFonts w:ascii="Times New Roman" w:hAnsi="Times New Roman" w:cs="Times New Roman"/>
          <w:sz w:val="28"/>
          <w:szCs w:val="28"/>
          <w:vertAlign w:val="subscript"/>
        </w:rPr>
        <w:t>0</w:t>
      </w:r>
    </w:p>
    <w:p w:rsidR="007168D2" w:rsidRDefault="007168D2" w:rsidP="007168D2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Times New Roman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</w:rPr>
          <m:t>λ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н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2</m:t>
                    </m:r>
                  </m:sub>
                </m:sSub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 w:rsidRPr="00804A7F">
        <w:rPr>
          <w:rFonts w:ascii="Times New Roman" w:hAnsi="Times New Roman" w:cs="Times New Roman"/>
          <w:sz w:val="36"/>
          <w:szCs w:val="36"/>
        </w:rPr>
        <w:t xml:space="preserve"> </w:t>
      </w:r>
      <w:r w:rsidRPr="001E5964">
        <w:rPr>
          <w:rFonts w:ascii="Times New Roman" w:hAnsi="Times New Roman" w:cs="Times New Roman"/>
          <w:sz w:val="28"/>
          <w:szCs w:val="28"/>
        </w:rPr>
        <w:t>.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Общие потери напора при истечении через насадок будут равны:</w:t>
      </w:r>
    </w:p>
    <w:p w:rsidR="007168D2" w:rsidRDefault="007168D2" w:rsidP="007168D2">
      <w:pPr>
        <w:spacing w:before="60" w:after="60" w:line="240" w:lineRule="auto"/>
        <w:jc w:val="center"/>
        <w:rPr>
          <w:rFonts w:ascii="Times New Roman" w:hAnsi="Times New Roman" w:cs="Times New Roman"/>
          <w:sz w:val="36"/>
          <w:szCs w:val="3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С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т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вр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н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0</m:t>
                    </m:r>
                  </m:sub>
                </m:sSub>
              </m:den>
            </m:f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9326DF">
        <w:rPr>
          <w:rFonts w:ascii="Times New Roman" w:hAnsi="Times New Roman" w:cs="Times New Roman"/>
          <w:sz w:val="28"/>
          <w:szCs w:val="28"/>
        </w:rPr>
        <w:t>.</w:t>
      </w:r>
    </w:p>
    <w:p w:rsidR="007168D2" w:rsidRPr="009326DF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26DF">
        <w:rPr>
          <w:rFonts w:ascii="Times New Roman" w:hAnsi="Times New Roman" w:cs="Times New Roman"/>
          <w:sz w:val="28"/>
          <w:szCs w:val="28"/>
        </w:rPr>
        <w:lastRenderedPageBreak/>
        <w:t xml:space="preserve">Составив </w:t>
      </w:r>
      <w:r>
        <w:rPr>
          <w:rFonts w:ascii="Times New Roman" w:hAnsi="Times New Roman" w:cs="Times New Roman"/>
          <w:sz w:val="28"/>
          <w:szCs w:val="28"/>
        </w:rPr>
        <w:t xml:space="preserve">уравнение Бернулли для сечений </w:t>
      </w:r>
      <w:r w:rsidRPr="009326DF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9326DF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9326DF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9326DF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, получим ту же формулу для определения скорости истечения на выходе из насадка, что и для истечения через отверстие в тонкой стенке: </w:t>
      </w:r>
    </w:p>
    <w:p w:rsidR="007168D2" w:rsidRDefault="007168D2" w:rsidP="007168D2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V</m:t>
        </m:r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φ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sub>
        </m:sSub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2∆</m:t>
                </m:r>
                <m: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  <m:t>p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ρ</m:t>
                </m:r>
              </m:den>
            </m:f>
          </m:e>
        </m:rad>
      </m:oMath>
      <w:r>
        <w:rPr>
          <w:rFonts w:ascii="Times New Roman" w:hAnsi="Times New Roman" w:cs="Times New Roman"/>
          <w:sz w:val="28"/>
          <w:szCs w:val="28"/>
        </w:rPr>
        <w:t xml:space="preserve"> ,                                             (5.8)</w:t>
      </w:r>
    </w:p>
    <w:p w:rsidR="007168D2" w:rsidRDefault="007168D2" w:rsidP="007168D2">
      <w:pPr>
        <w:spacing w:before="12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φ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α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С</m:t>
                    </m:r>
                  </m:sub>
                </m:s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36"/>
                        <w:szCs w:val="36"/>
                      </w:rPr>
                      <m:t>ζ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т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с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.</m:t>
                    </m:r>
                  </m:sub>
                </m:s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36"/>
                        <w:szCs w:val="36"/>
                      </w:rPr>
                      <m:t>ζ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вр</m:t>
                    </m:r>
                  </m:sub>
                </m:s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+</m:t>
                </m:r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λ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44"/>
                        <w:szCs w:val="4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44"/>
                            <w:szCs w:val="4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44"/>
                            <w:szCs w:val="44"/>
                            <w:lang w:val="en-US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н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44"/>
                            <w:szCs w:val="4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44"/>
                            <w:szCs w:val="44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0</m:t>
                        </m:r>
                      </m:sub>
                    </m:sSub>
                  </m:den>
                </m:f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7168D2" w:rsidRDefault="007168D2" w:rsidP="00716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9326DF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9326D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326DF">
        <w:rPr>
          <w:rFonts w:ascii="Times New Roman" w:hAnsi="Times New Roman" w:cs="Times New Roman"/>
          <w:sz w:val="28"/>
          <w:szCs w:val="28"/>
        </w:rPr>
        <w:t xml:space="preserve"> = </w:t>
      </w:r>
      <w:r w:rsidRPr="009326DF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- средняя скорость жидкости на выходе из насадка; </w:t>
      </w:r>
    </w:p>
    <w:p w:rsidR="007168D2" w:rsidRDefault="007168D2" w:rsidP="00716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5964">
        <w:rPr>
          <w:rFonts w:ascii="Times New Roman" w:hAnsi="Times New Roman" w:cs="Times New Roman"/>
          <w:i/>
          <w:sz w:val="28"/>
          <w:szCs w:val="28"/>
        </w:rPr>
        <w:t>φ</w:t>
      </w:r>
      <w:r w:rsidRPr="001E5964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- коэффициент скорости для истечения через насадок. </w:t>
      </w:r>
    </w:p>
    <w:p w:rsidR="007168D2" w:rsidRPr="009326DF" w:rsidRDefault="007168D2" w:rsidP="007168D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 жидкости при истечении через насадок определяют по той же формуле, что и для истечения через отверстия в тонкой стенке, но со сво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ми коэффициентами скорости и расхода: </w:t>
      </w:r>
    </w:p>
    <w:p w:rsidR="007168D2" w:rsidRDefault="007168D2" w:rsidP="007168D2">
      <w:pPr>
        <w:spacing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Q=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μ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sub>
        </m:sSub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2∆</m:t>
                </m:r>
                <m: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  <m:t>p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ρ</m:t>
                </m:r>
              </m:den>
            </m:f>
          </m:e>
        </m:rad>
      </m:oMath>
      <w:r>
        <w:rPr>
          <w:rFonts w:ascii="Times New Roman" w:hAnsi="Times New Roman" w:cs="Times New Roman"/>
          <w:sz w:val="28"/>
          <w:szCs w:val="28"/>
        </w:rPr>
        <w:t xml:space="preserve"> ,                                           (5.9)</w:t>
      </w:r>
    </w:p>
    <w:p w:rsidR="007168D2" w:rsidRDefault="007168D2" w:rsidP="00716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E678BA">
        <w:rPr>
          <w:rFonts w:ascii="Times New Roman" w:hAnsi="Times New Roman" w:cs="Times New Roman"/>
          <w:i/>
          <w:sz w:val="28"/>
          <w:szCs w:val="28"/>
        </w:rPr>
        <w:t>μ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- коэффициент расхода при истечении через насадок, </w:t>
      </w:r>
      <w:r w:rsidRPr="00E678BA">
        <w:rPr>
          <w:rFonts w:ascii="Times New Roman" w:hAnsi="Times New Roman" w:cs="Times New Roman"/>
          <w:i/>
          <w:sz w:val="28"/>
          <w:szCs w:val="28"/>
        </w:rPr>
        <w:t>μ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E678BA">
        <w:rPr>
          <w:rFonts w:ascii="Times New Roman" w:hAnsi="Times New Roman" w:cs="Times New Roman"/>
          <w:i/>
          <w:sz w:val="28"/>
          <w:szCs w:val="28"/>
        </w:rPr>
        <w:t>ε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 w:rsidRPr="00E678BA">
        <w:rPr>
          <w:rFonts w:ascii="Times New Roman" w:hAnsi="Times New Roman" w:cs="Times New Roman"/>
          <w:i/>
          <w:sz w:val="28"/>
          <w:szCs w:val="28"/>
        </w:rPr>
        <w:t>φ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168D2" w:rsidRDefault="007168D2" w:rsidP="00716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8BA">
        <w:rPr>
          <w:rFonts w:ascii="Times New Roman" w:hAnsi="Times New Roman" w:cs="Times New Roman"/>
          <w:i/>
          <w:sz w:val="28"/>
          <w:szCs w:val="28"/>
        </w:rPr>
        <w:t>ε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- коэффициент сжатия струи, равный отношению площади </w:t>
      </w:r>
      <w:r w:rsidRPr="00E678BA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</w:rPr>
        <w:t>стр</w:t>
      </w:r>
      <w:r w:rsidRPr="00E678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струи в живом сечении на выходе из насадка к площади </w:t>
      </w:r>
      <w:r w:rsidRPr="00E678BA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r w:rsidRPr="00E678B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самого выходного о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верстия насадка, </w:t>
      </w:r>
      <w:r w:rsidRPr="00E678BA">
        <w:rPr>
          <w:rFonts w:ascii="Times New Roman" w:hAnsi="Times New Roman" w:cs="Times New Roman"/>
          <w:i/>
          <w:sz w:val="28"/>
          <w:szCs w:val="28"/>
        </w:rPr>
        <w:t>ε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стр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вых</m:t>
                </m:r>
              </m:sub>
            </m:sSub>
          </m:den>
        </m:f>
      </m:oMath>
      <w:r>
        <w:rPr>
          <w:rFonts w:ascii="Times New Roman" w:hAnsi="Times New Roman" w:cs="Times New Roman"/>
          <w:sz w:val="28"/>
          <w:szCs w:val="28"/>
        </w:rPr>
        <w:t>;</w:t>
      </w:r>
    </w:p>
    <w:p w:rsidR="007168D2" w:rsidRDefault="007168D2" w:rsidP="00716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78BA">
        <w:rPr>
          <w:rFonts w:ascii="Times New Roman" w:hAnsi="Times New Roman" w:cs="Times New Roman"/>
          <w:i/>
          <w:sz w:val="28"/>
          <w:szCs w:val="28"/>
        </w:rPr>
        <w:t>φ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- коэффициент скорости при истечении через насадок.</w:t>
      </w:r>
    </w:p>
    <w:p w:rsidR="007168D2" w:rsidRDefault="007168D2" w:rsidP="007168D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Коэффициенты </w:t>
      </w:r>
      <w:r w:rsidRPr="00E678BA">
        <w:rPr>
          <w:rFonts w:ascii="Times New Roman" w:hAnsi="Times New Roman" w:cs="Times New Roman"/>
          <w:i/>
          <w:sz w:val="28"/>
          <w:szCs w:val="28"/>
        </w:rPr>
        <w:t>μ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E678BA">
        <w:rPr>
          <w:rFonts w:ascii="Times New Roman" w:hAnsi="Times New Roman" w:cs="Times New Roman"/>
          <w:i/>
          <w:sz w:val="28"/>
          <w:szCs w:val="28"/>
        </w:rPr>
        <w:t>φ</w:t>
      </w:r>
      <w:r w:rsidRPr="00E678B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определены по результатам экспериментал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ных исследований.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сжатом сечении возникает кольцевая зона разряжения, за счёт которых происходит подсос жидкости при истечении через насадок. В 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зультате этого скорость жидкости при истечении через насадок больше, чем при истечении через отверстие в тонкой стенке.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Недостаток давления (</w:t>
      </w:r>
      <w:r w:rsidRPr="00D96D06">
        <w:rPr>
          <w:rFonts w:ascii="Times New Roman" w:hAnsi="Times New Roman" w:cs="Times New Roman"/>
          <w:i/>
          <w:sz w:val="28"/>
          <w:szCs w:val="28"/>
        </w:rPr>
        <w:t>р</w:t>
      </w:r>
      <w:r w:rsidRPr="00D96D06">
        <w:rPr>
          <w:rFonts w:ascii="Times New Roman" w:hAnsi="Times New Roman" w:cs="Times New Roman"/>
          <w:sz w:val="28"/>
          <w:szCs w:val="28"/>
          <w:vertAlign w:val="subscript"/>
        </w:rPr>
        <w:t>ат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E07BB8">
        <w:rPr>
          <w:rFonts w:ascii="Times New Roman" w:hAnsi="Times New Roman" w:cs="Times New Roman"/>
          <w:i/>
          <w:sz w:val="28"/>
          <w:szCs w:val="28"/>
        </w:rPr>
        <w:t>р</w:t>
      </w:r>
      <w:r w:rsidRPr="00E07BB8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r>
        <w:rPr>
          <w:rFonts w:ascii="Times New Roman" w:hAnsi="Times New Roman" w:cs="Times New Roman"/>
          <w:sz w:val="28"/>
          <w:szCs w:val="28"/>
        </w:rPr>
        <w:t>) в зоне разряжения (в сжатом сеч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нии) не должен быть меньше давления </w:t>
      </w:r>
      <w:r w:rsidRPr="00E07BB8">
        <w:rPr>
          <w:rFonts w:ascii="Times New Roman" w:hAnsi="Times New Roman" w:cs="Times New Roman"/>
          <w:i/>
          <w:sz w:val="28"/>
          <w:szCs w:val="28"/>
        </w:rPr>
        <w:t>р</w:t>
      </w:r>
      <w:r w:rsidRPr="00E07BB8">
        <w:rPr>
          <w:rFonts w:ascii="Times New Roman" w:hAnsi="Times New Roman" w:cs="Times New Roman"/>
          <w:sz w:val="28"/>
          <w:szCs w:val="28"/>
          <w:vertAlign w:val="subscript"/>
        </w:rPr>
        <w:t>нп</w:t>
      </w:r>
      <w:r>
        <w:rPr>
          <w:rFonts w:ascii="Times New Roman" w:hAnsi="Times New Roman" w:cs="Times New Roman"/>
          <w:sz w:val="28"/>
          <w:szCs w:val="28"/>
        </w:rPr>
        <w:t xml:space="preserve"> насыщенного пара. В противном случае происходит нарушение сплошности потока жидкости, что приводит к нарушению нормальной работы насадка. Определим </w:t>
      </w:r>
      <w:r w:rsidRPr="00E07BB8">
        <w:rPr>
          <w:rFonts w:ascii="Times New Roman" w:hAnsi="Times New Roman" w:cs="Times New Roman"/>
          <w:i/>
          <w:sz w:val="28"/>
          <w:szCs w:val="28"/>
        </w:rPr>
        <w:t>р</w:t>
      </w:r>
      <w:r w:rsidRPr="00E07BB8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r>
        <w:rPr>
          <w:rFonts w:ascii="Times New Roman" w:hAnsi="Times New Roman" w:cs="Times New Roman"/>
          <w:sz w:val="28"/>
          <w:szCs w:val="28"/>
        </w:rPr>
        <w:t>, составив ура</w:t>
      </w: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нение Бернулли для сечений </w:t>
      </w:r>
      <w:r w:rsidRPr="008255C4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8255C4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8255C4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8255C4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относительно плоскости сравн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ния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, совпадающей с осью насадка:</w:t>
      </w:r>
    </w:p>
    <w:p w:rsidR="007168D2" w:rsidRDefault="007168D2" w:rsidP="007168D2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0-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вак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С</m:t>
                    </m:r>
                  </m:sub>
                </m:sSub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С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=0+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α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С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т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вр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н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0</m:t>
                    </m:r>
                  </m:sub>
                </m:sSub>
              </m:den>
            </m:f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7168D2" w:rsidRPr="00C96103" w:rsidRDefault="007168D2" w:rsidP="007168D2">
      <w:pPr>
        <w:spacing w:after="6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Учитывая, что </w:t>
      </w:r>
      <w:r w:rsidRPr="00C96103">
        <w:rPr>
          <w:rFonts w:ascii="Times New Roman" w:hAnsi="Times New Roman" w:cs="Times New Roman"/>
          <w:i/>
          <w:sz w:val="28"/>
          <w:szCs w:val="28"/>
        </w:rPr>
        <w:t>α</w:t>
      </w:r>
      <w:r w:rsidRPr="00C96103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C96103">
        <w:rPr>
          <w:rFonts w:ascii="Times New Roman" w:hAnsi="Times New Roman" w:cs="Times New Roman"/>
          <w:i/>
          <w:sz w:val="28"/>
          <w:szCs w:val="28"/>
        </w:rPr>
        <w:t>α</w:t>
      </w:r>
      <w:r w:rsidRPr="00C9610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≈ 1, </w:t>
      </w:r>
      <w:r w:rsidRPr="00C96103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C9610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C</w:t>
      </w:r>
      <w:r w:rsidRPr="00C96103"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</w:rPr>
        <w:t>ε</w:t>
      </w:r>
      <w:r w:rsidRPr="00C96103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C9610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, потери по длине примерно равны нулю, получим:</w:t>
      </w:r>
    </w:p>
    <w:p w:rsidR="007168D2" w:rsidRDefault="007168D2" w:rsidP="007168D2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вак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ε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т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вр</m:t>
                </m:r>
              </m:sub>
            </m:sSub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,</w:t>
      </w:r>
    </w:p>
    <w:p w:rsidR="007168D2" w:rsidRDefault="007168D2" w:rsidP="007168D2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вак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+ρ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Times New Roman" w:cs="Times New Roman"/>
                <w:sz w:val="28"/>
                <w:szCs w:val="28"/>
              </w:rPr>
              <m:t>1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ε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+ρ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т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.</m:t>
                </m:r>
              </m:sub>
            </m:sSub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8"/>
                    <w:szCs w:val="28"/>
                  </w:rPr>
                  <m:t>вр</m:t>
                </m:r>
              </m:sub>
            </m:sSub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</m:den>
        </m:f>
      </m:oMath>
      <w:r w:rsidRPr="00B5417E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7168D2" w:rsidRPr="00B5417E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По формуле (5.8)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φ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sub>
        </m:sSub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2∆</m:t>
                </m:r>
                <m:r>
                  <w:rPr>
                    <w:rFonts w:ascii="Cambria Math" w:hAnsi="Times New Roman" w:cs="Times New Roman"/>
                    <w:sz w:val="36"/>
                    <w:szCs w:val="36"/>
                    <w:lang w:val="en-US"/>
                  </w:rPr>
                  <m:t>p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ρ</m:t>
                </m:r>
              </m:den>
            </m:f>
          </m:e>
        </m:rad>
      </m:oMath>
      <w:r>
        <w:rPr>
          <w:rFonts w:ascii="Times New Roman" w:hAnsi="Times New Roman" w:cs="Times New Roman"/>
          <w:sz w:val="28"/>
          <w:szCs w:val="28"/>
        </w:rPr>
        <w:t xml:space="preserve"> 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φ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36"/>
                        <w:szCs w:val="36"/>
                      </w:rPr>
                      <m:t>ζ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т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.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с</m:t>
                    </m:r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.</m:t>
                    </m:r>
                  </m:sub>
                </m:sSub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+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36"/>
                        <w:szCs w:val="36"/>
                      </w:rPr>
                      <m:t>ζ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вр</m:t>
                    </m:r>
                  </m:sub>
                </m:sSub>
              </m:e>
            </m:rad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 Тогда </w:t>
      </w:r>
    </w:p>
    <w:p w:rsidR="007168D2" w:rsidRPr="000828E7" w:rsidRDefault="007168D2" w:rsidP="007168D2">
      <w:pPr>
        <w:spacing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вак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32"/>
                <w:szCs w:val="32"/>
              </w:rPr>
              <m:t>1</m:t>
            </m:r>
            <m:r>
              <w:rPr>
                <w:rFonts w:ascii="Cambria Math" w:hAnsi="Times New Roman" w:cs="Times New Roman"/>
                <w:sz w:val="32"/>
                <w:szCs w:val="32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ε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36"/>
                    <w:szCs w:val="36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т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.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.</m:t>
                </m:r>
              </m:sub>
            </m:sSub>
            <m:r>
              <w:rPr>
                <w:rFonts w:ascii="Cambria Math" w:hAnsi="Times New Roman" w:cs="Times New Roman"/>
                <w:sz w:val="36"/>
                <w:szCs w:val="36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36"/>
                    <w:szCs w:val="36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вр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∆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p</m:t>
        </m:r>
        <m:r>
          <w:rPr>
            <w:rFonts w:ascii="Cambria Math" w:hAnsi="Times New Roman" w:cs="Times New Roman"/>
            <w:sz w:val="28"/>
            <w:szCs w:val="28"/>
          </w:rPr>
          <m:t>+</m:t>
        </m:r>
        <m:r>
          <w:rPr>
            <w:rFonts w:ascii="Cambria Math" w:hAnsi="Cambria Math" w:cs="Times New Roman"/>
            <w:sz w:val="28"/>
            <w:szCs w:val="28"/>
          </w:rPr>
          <m:t>∆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p</m:t>
        </m:r>
      </m:oMath>
      <w:r w:rsidRPr="00B5417E">
        <w:rPr>
          <w:rFonts w:ascii="Times New Roman" w:hAnsi="Times New Roman" w:cs="Times New Roman"/>
          <w:sz w:val="28"/>
          <w:szCs w:val="28"/>
        </w:rPr>
        <w:t xml:space="preserve"> </w:t>
      </w:r>
      <w:r w:rsidRPr="000828E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(5.10)</w:t>
      </w:r>
    </w:p>
    <w:p w:rsidR="007168D2" w:rsidRPr="00FB3B84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Коэффициент ζ</w:t>
      </w:r>
      <w:r w:rsidRPr="00FB3B84">
        <w:rPr>
          <w:rFonts w:ascii="Times New Roman" w:hAnsi="Times New Roman" w:cs="Times New Roman"/>
          <w:sz w:val="28"/>
          <w:szCs w:val="28"/>
          <w:vertAlign w:val="subscript"/>
        </w:rPr>
        <w:t>вр</w:t>
      </w:r>
      <w:r>
        <w:rPr>
          <w:rFonts w:ascii="Times New Roman" w:hAnsi="Times New Roman" w:cs="Times New Roman"/>
          <w:sz w:val="28"/>
          <w:szCs w:val="28"/>
        </w:rPr>
        <w:t xml:space="preserve"> при внезапном расширении, отнесённый к скорости </w:t>
      </w:r>
      <w:r w:rsidRPr="000828E7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0828E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, равен </w:t>
      </w:r>
      <w:r w:rsidRPr="00DC242A">
        <w:rPr>
          <w:rFonts w:ascii="Times New Roman" w:hAnsi="Times New Roman" w:cs="Times New Roman"/>
          <w:bCs/>
          <w:sz w:val="28"/>
          <w:szCs w:val="28"/>
        </w:rPr>
        <w:t>ζ</w:t>
      </w:r>
      <w:r>
        <w:rPr>
          <w:rFonts w:ascii="Times New Roman" w:hAnsi="Times New Roman" w:cs="Times New Roman"/>
          <w:bCs/>
          <w:sz w:val="28"/>
          <w:szCs w:val="28"/>
          <w:vertAlign w:val="subscript"/>
        </w:rPr>
        <w:t>вр</w:t>
      </w:r>
      <w:r w:rsidRPr="00412C6D">
        <w:rPr>
          <w:rFonts w:ascii="Times New Roman" w:hAnsi="Times New Roman" w:cs="Times New Roman"/>
          <w:bCs/>
          <w:sz w:val="28"/>
          <w:szCs w:val="28"/>
          <w:vertAlign w:val="subscript"/>
        </w:rPr>
        <w:t xml:space="preserve"> </w:t>
      </w:r>
      <w:r w:rsidRPr="00412C6D">
        <w:rPr>
          <w:rFonts w:ascii="Times New Roman" w:hAnsi="Times New Roman" w:cs="Times New Roman"/>
          <w:bCs/>
          <w:sz w:val="28"/>
          <w:szCs w:val="28"/>
        </w:rPr>
        <w:t xml:space="preserve">= </w:t>
      </w:r>
      <m:oMath>
        <m:sSup>
          <m:sSup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bCs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S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С</m:t>
                        </m:r>
                      </m:sub>
                    </m:sSub>
                  </m:den>
                </m:f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1</m:t>
                </m:r>
              </m:e>
            </m:d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hAnsi="Times New Roman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hAnsi="Times New Roman" w:cs="Times New Roman"/>
                <w:bCs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bCs/>
                    <w:i/>
                    <w:sz w:val="28"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ε</m:t>
                    </m:r>
                  </m:den>
                </m:f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-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 xml:space="preserve"> 1</m:t>
                </m:r>
              </m:e>
            </m:d>
          </m:e>
          <m:sup>
            <m:r>
              <w:rPr>
                <w:rFonts w:ascii="Cambria Math" w:hAnsi="Times New Roman" w:cs="Times New Roman"/>
                <w:sz w:val="28"/>
                <w:szCs w:val="28"/>
              </w:rPr>
              <m:t>2</m:t>
            </m:r>
          </m:sup>
        </m:sSup>
      </m:oMath>
      <w:r w:rsidRPr="00412C6D">
        <w:rPr>
          <w:rFonts w:ascii="Times New Roman" w:hAnsi="Times New Roman" w:cs="Times New Roman"/>
          <w:bCs/>
          <w:sz w:val="28"/>
          <w:szCs w:val="28"/>
        </w:rPr>
        <w:t>.</w:t>
      </w:r>
      <w:r>
        <w:rPr>
          <w:rFonts w:ascii="Times New Roman" w:hAnsi="Times New Roman" w:cs="Times New Roman"/>
          <w:bCs/>
          <w:sz w:val="28"/>
          <w:szCs w:val="28"/>
        </w:rPr>
        <w:t xml:space="preserve"> Учитывая, что </w:t>
      </w:r>
      <m:oMath>
        <m:r>
          <w:rPr>
            <w:rFonts w:ascii="Cambria Math" w:hAnsi="Cambria Math" w:cs="Times New Roman"/>
            <w:sz w:val="28"/>
            <w:szCs w:val="28"/>
          </w:rPr>
          <m:t>∆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p</m:t>
        </m:r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FB3B84">
        <w:rPr>
          <w:rFonts w:ascii="Times New Roman" w:hAnsi="Times New Roman" w:cs="Times New Roman"/>
          <w:bCs/>
          <w:sz w:val="28"/>
          <w:szCs w:val="28"/>
        </w:rPr>
        <w:t>,</w:t>
      </w:r>
      <w:r>
        <w:rPr>
          <w:rFonts w:ascii="Times New Roman" w:hAnsi="Times New Roman" w:cs="Times New Roman"/>
          <w:bCs/>
          <w:sz w:val="28"/>
          <w:szCs w:val="28"/>
        </w:rPr>
        <w:t xml:space="preserve"> выр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</w:rPr>
        <w:t>жение (5.10) примет вид:</w:t>
      </w:r>
    </w:p>
    <w:p w:rsidR="007168D2" w:rsidRDefault="007168D2" w:rsidP="00716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вак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K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e>
        </m:d>
      </m:oMath>
      <w:r w:rsidRPr="00B5417E">
        <w:rPr>
          <w:rFonts w:ascii="Times New Roman" w:hAnsi="Times New Roman" w:cs="Times New Roman"/>
          <w:sz w:val="28"/>
          <w:szCs w:val="28"/>
        </w:rPr>
        <w:t xml:space="preserve"> </w:t>
      </w:r>
      <w:r w:rsidRPr="00220CF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где </w:t>
      </w:r>
      <m:oMath>
        <m:r>
          <w:rPr>
            <w:rFonts w:ascii="Cambria Math" w:hAnsi="Times New Roman" w:cs="Times New Roman"/>
            <w:sz w:val="28"/>
            <w:szCs w:val="28"/>
            <w:lang w:val="en-US"/>
          </w:rPr>
          <m:t>K</m:t>
        </m:r>
        <m:r>
          <w:rPr>
            <w:rFonts w:ascii="Cambria Math" w:hAnsi="Times New Roman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Times New Roman" w:cs="Times New Roman"/>
                <w:sz w:val="32"/>
                <w:szCs w:val="32"/>
              </w:rPr>
              <m:t>1</m:t>
            </m:r>
            <m:r>
              <w:rPr>
                <w:rFonts w:ascii="Cambria Math" w:hAnsi="Times New Roman" w:cs="Times New Roman"/>
                <w:sz w:val="32"/>
                <w:szCs w:val="32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ε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36"/>
                    <w:szCs w:val="36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т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.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с</m:t>
                </m:r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.</m:t>
                </m:r>
              </m:sub>
            </m:sSub>
            <m:r>
              <w:rPr>
                <w:rFonts w:ascii="Cambria Math" w:hAnsi="Times New Roman" w:cs="Times New Roman"/>
                <w:sz w:val="36"/>
                <w:szCs w:val="36"/>
              </w:rPr>
              <m:t>+</m:t>
            </m:r>
            <m:sSup>
              <m:sSupPr>
                <m:ctrlPr>
                  <w:rPr>
                    <w:rFonts w:ascii="Cambria Math" w:hAnsi="Times New Roman" w:cs="Times New Roman"/>
                    <w:bCs/>
                    <w:i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Times New Roman" w:cs="Times New Roman"/>
                        <w:bCs/>
                        <w:i/>
                        <w:sz w:val="28"/>
                        <w:szCs w:val="28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 w:cs="Times New Roman"/>
                            <w:sz w:val="36"/>
                            <w:szCs w:val="36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ε</m:t>
                        </m:r>
                      </m:den>
                    </m:f>
                    <m:r>
                      <w:rPr>
                        <w:rFonts w:ascii="Times New Roman" w:hAnsi="Times New Roman" w:cs="Times New Roman"/>
                        <w:sz w:val="36"/>
                        <w:szCs w:val="36"/>
                      </w:rPr>
                      <m:t>-</m:t>
                    </m:r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 xml:space="preserve"> </m:t>
                    </m:r>
                    <m:r>
                      <w:rPr>
                        <w:rFonts w:ascii="Cambria Math" w:hAnsi="Times New Roman" w:cs="Times New Roman"/>
                        <w:sz w:val="32"/>
                        <w:szCs w:val="32"/>
                      </w:rPr>
                      <m:t>1</m:t>
                    </m:r>
                  </m:e>
                </m:d>
              </m:e>
              <m:sup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              (5.11)</w:t>
      </w:r>
    </w:p>
    <w:p w:rsidR="007168D2" w:rsidRPr="00DC06D3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маловязких жидкостей (вода, бензин, керосин и т. д.) при знач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тельных числах Рейнольдса (</w:t>
      </w:r>
      <w:r>
        <w:rPr>
          <w:rFonts w:ascii="Times New Roman" w:hAnsi="Times New Roman" w:cs="Times New Roman"/>
          <w:sz w:val="28"/>
          <w:szCs w:val="28"/>
          <w:lang w:val="en-US"/>
        </w:rPr>
        <w:t>Re</w:t>
      </w:r>
      <w:r>
        <w:rPr>
          <w:rFonts w:ascii="Times New Roman" w:hAnsi="Times New Roman" w:cs="Times New Roman"/>
          <w:sz w:val="28"/>
          <w:szCs w:val="28"/>
        </w:rPr>
        <w:t xml:space="preserve"> ≥ 10</w:t>
      </w:r>
      <w:r w:rsidRPr="00DC06D3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), при полном и совершенном сжатии коэффициент </w:t>
      </w:r>
      <w:r w:rsidRPr="00DC06D3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≈ 1. Тогда значение вакуумметрического давления </w:t>
      </w:r>
      <w:r w:rsidRPr="00DC06D3">
        <w:rPr>
          <w:rFonts w:ascii="Times New Roman" w:hAnsi="Times New Roman" w:cs="Times New Roman"/>
          <w:i/>
          <w:sz w:val="28"/>
          <w:szCs w:val="28"/>
        </w:rPr>
        <w:t>р</w:t>
      </w:r>
      <w:r w:rsidRPr="00DC06D3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r>
        <w:rPr>
          <w:rFonts w:ascii="Times New Roman" w:hAnsi="Times New Roman" w:cs="Times New Roman"/>
          <w:sz w:val="28"/>
          <w:szCs w:val="28"/>
        </w:rPr>
        <w:t xml:space="preserve"> в сжатом сечении </w:t>
      </w:r>
      <w:r w:rsidRPr="00DC06D3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DC06D3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168D2" w:rsidRPr="00157A92" w:rsidRDefault="007168D2" w:rsidP="007168D2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вак</m:t>
                </m:r>
              </m:sub>
            </m:sSub>
          </m:e>
        </m:d>
        <m:r>
          <w:rPr>
            <w:rFonts w:ascii="Cambria Math" w:hAnsi="Cambria Math" w:cs="Times New Roman"/>
            <w:sz w:val="28"/>
            <w:szCs w:val="28"/>
          </w:rPr>
          <m:t>≤2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bCs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B5417E">
        <w:rPr>
          <w:rFonts w:ascii="Times New Roman" w:hAnsi="Times New Roman" w:cs="Times New Roman"/>
          <w:sz w:val="28"/>
          <w:szCs w:val="28"/>
        </w:rPr>
        <w:t xml:space="preserve"> </w:t>
      </w:r>
      <w:r w:rsidRPr="00157A92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или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нп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≥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ат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-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Cs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e>
        </m:d>
      </m:oMath>
      <w:r>
        <w:rPr>
          <w:rFonts w:ascii="Times New Roman" w:hAnsi="Times New Roman" w:cs="Times New Roman"/>
          <w:bCs/>
          <w:sz w:val="28"/>
          <w:szCs w:val="28"/>
        </w:rPr>
        <w:t xml:space="preserve"> .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случае, если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ат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вак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≤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нп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>, насадок работает неполным сечен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ем по типу истечения через отверстие в тонкой стенке. 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Цилиндрический насадок (рис. 5.5) может быть внешним или вну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ренним. Расход через внешний цилиндрический насадок будет несколько больше, чем через внутренний, так как коэффициент расхода для внешнего насадка </w:t>
      </w:r>
      <w:r w:rsidRPr="002B0E58">
        <w:rPr>
          <w:rFonts w:ascii="Times New Roman" w:hAnsi="Times New Roman" w:cs="Times New Roman"/>
          <w:i/>
          <w:sz w:val="28"/>
          <w:szCs w:val="28"/>
        </w:rPr>
        <w:t>μ</w:t>
      </w:r>
      <w:r w:rsidRPr="002B0E58">
        <w:rPr>
          <w:rFonts w:ascii="Times New Roman" w:hAnsi="Times New Roman" w:cs="Times New Roman"/>
          <w:sz w:val="28"/>
          <w:szCs w:val="28"/>
          <w:vertAlign w:val="subscript"/>
        </w:rPr>
        <w:t>в</w:t>
      </w:r>
      <w:r>
        <w:rPr>
          <w:rFonts w:ascii="Times New Roman" w:hAnsi="Times New Roman" w:cs="Times New Roman"/>
          <w:sz w:val="28"/>
          <w:szCs w:val="28"/>
          <w:vertAlign w:val="subscript"/>
        </w:rPr>
        <w:t>неш</w:t>
      </w:r>
      <w:r>
        <w:rPr>
          <w:rFonts w:ascii="Times New Roman" w:hAnsi="Times New Roman" w:cs="Times New Roman"/>
          <w:sz w:val="28"/>
          <w:szCs w:val="28"/>
        </w:rPr>
        <w:t xml:space="preserve"> = 0,82, для внутреннего </w:t>
      </w:r>
      <w:r w:rsidRPr="002B0E58">
        <w:rPr>
          <w:rFonts w:ascii="Times New Roman" w:hAnsi="Times New Roman" w:cs="Times New Roman"/>
          <w:i/>
          <w:sz w:val="28"/>
          <w:szCs w:val="28"/>
        </w:rPr>
        <w:t>μ</w:t>
      </w:r>
      <w:r w:rsidRPr="002B0E58">
        <w:rPr>
          <w:rFonts w:ascii="Times New Roman" w:hAnsi="Times New Roman" w:cs="Times New Roman"/>
          <w:sz w:val="28"/>
          <w:szCs w:val="28"/>
          <w:vertAlign w:val="subscript"/>
        </w:rPr>
        <w:t>вн</w:t>
      </w:r>
      <w:r>
        <w:rPr>
          <w:rFonts w:ascii="Times New Roman" w:hAnsi="Times New Roman" w:cs="Times New Roman"/>
          <w:sz w:val="28"/>
          <w:szCs w:val="28"/>
          <w:vertAlign w:val="subscript"/>
        </w:rPr>
        <w:t>утр</w:t>
      </w:r>
      <w:r>
        <w:rPr>
          <w:rFonts w:ascii="Times New Roman" w:hAnsi="Times New Roman" w:cs="Times New Roman"/>
          <w:sz w:val="28"/>
          <w:szCs w:val="28"/>
        </w:rPr>
        <w:t xml:space="preserve"> = 0,71.</w:t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0CB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07316" cy="2142395"/>
            <wp:effectExtent l="19050" t="0" r="2484" b="0"/>
            <wp:docPr id="2" name="Рисунок 31" descr="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.jpg"/>
                    <pic:cNvPicPr/>
                  </pic:nvPicPr>
                  <pic:blipFill>
                    <a:blip r:embed="rId5" cstate="print"/>
                    <a:srcRect l="11843" t="14601" r="15051" b="12564"/>
                    <a:stretch>
                      <a:fillRect/>
                    </a:stretch>
                  </pic:blipFill>
                  <pic:spPr>
                    <a:xfrm>
                      <a:off x="0" y="0"/>
                      <a:ext cx="2209293" cy="214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F0CB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53378" cy="2122998"/>
            <wp:effectExtent l="19050" t="0" r="0" b="0"/>
            <wp:docPr id="3" name="Рисунок 38" descr="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jpg"/>
                    <pic:cNvPicPr/>
                  </pic:nvPicPr>
                  <pic:blipFill>
                    <a:blip r:embed="rId6" cstate="print"/>
                    <a:srcRect l="18008" t="14017" r="19119" b="12422"/>
                    <a:stretch>
                      <a:fillRect/>
                    </a:stretch>
                  </pic:blipFill>
                  <pic:spPr>
                    <a:xfrm>
                      <a:off x="0" y="0"/>
                      <a:ext cx="1854395" cy="2124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8D2" w:rsidRDefault="007168D2" w:rsidP="00716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EF0CB5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                                                   </w:t>
      </w:r>
      <w:r w:rsidRPr="00EF0CB5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0CB5">
        <w:rPr>
          <w:rFonts w:ascii="Times New Roman" w:hAnsi="Times New Roman" w:cs="Times New Roman"/>
          <w:b/>
          <w:sz w:val="28"/>
          <w:szCs w:val="28"/>
        </w:rPr>
        <w:t>Рис. 5.5.</w:t>
      </w:r>
      <w:r>
        <w:rPr>
          <w:rFonts w:ascii="Times New Roman" w:hAnsi="Times New Roman" w:cs="Times New Roman"/>
          <w:sz w:val="28"/>
          <w:szCs w:val="28"/>
        </w:rPr>
        <w:t xml:space="preserve"> Цилиндрический насадок:</w:t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0CB5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- внешний; </w:t>
      </w:r>
      <w:r w:rsidRPr="00EF0CB5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 - внутренний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Нецилиндрические насадки могут быть конически сходящиеся, к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нически расходящиеся и коноидальные (рис. 5.6).</w:t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0E5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451942" cy="2067107"/>
            <wp:effectExtent l="19050" t="0" r="0" b="0"/>
            <wp:docPr id="5" name="Рисунок 40" descr="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.jpg"/>
                    <pic:cNvPicPr/>
                  </pic:nvPicPr>
                  <pic:blipFill>
                    <a:blip r:embed="rId7" cstate="print"/>
                    <a:srcRect l="22505" t="15530" r="17524" b="5951"/>
                    <a:stretch>
                      <a:fillRect/>
                    </a:stretch>
                  </pic:blipFill>
                  <pic:spPr>
                    <a:xfrm>
                      <a:off x="0" y="0"/>
                      <a:ext cx="1452990" cy="2068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B0E5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523503" cy="1913507"/>
            <wp:effectExtent l="19050" t="0" r="497" b="0"/>
            <wp:docPr id="6" name="Рисунок 42" descr="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.jpg"/>
                    <pic:cNvPicPr/>
                  </pic:nvPicPr>
                  <pic:blipFill>
                    <a:blip r:embed="rId8" cstate="print"/>
                    <a:srcRect l="22000" t="16183" r="17089" b="17151"/>
                    <a:stretch>
                      <a:fillRect/>
                    </a:stretch>
                  </pic:blipFill>
                  <pic:spPr>
                    <a:xfrm>
                      <a:off x="0" y="0"/>
                      <a:ext cx="1526988" cy="1917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2B0E5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357040" cy="1781093"/>
            <wp:effectExtent l="19050" t="0" r="0" b="0"/>
            <wp:docPr id="7" name="Рисунок 43" descr="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.jpg"/>
                    <pic:cNvPicPr/>
                  </pic:nvPicPr>
                  <pic:blipFill>
                    <a:blip r:embed="rId9" cstate="print"/>
                    <a:srcRect l="13040" t="11437" r="13480" b="10144"/>
                    <a:stretch>
                      <a:fillRect/>
                    </a:stretch>
                  </pic:blipFill>
                  <pic:spPr>
                    <a:xfrm>
                      <a:off x="0" y="0"/>
                      <a:ext cx="1357040" cy="1781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8D2" w:rsidRDefault="007168D2" w:rsidP="00716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2B0E58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                                   </w:t>
      </w:r>
      <w:r w:rsidRPr="002B0E58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)                                     </w:t>
      </w:r>
      <w:r w:rsidRPr="002B0E58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0E58">
        <w:rPr>
          <w:rFonts w:ascii="Times New Roman" w:hAnsi="Times New Roman" w:cs="Times New Roman"/>
          <w:b/>
          <w:sz w:val="28"/>
          <w:szCs w:val="28"/>
        </w:rPr>
        <w:t>Рис. 5.6.</w:t>
      </w:r>
      <w:r>
        <w:rPr>
          <w:rFonts w:ascii="Times New Roman" w:hAnsi="Times New Roman" w:cs="Times New Roman"/>
          <w:sz w:val="28"/>
          <w:szCs w:val="28"/>
        </w:rPr>
        <w:t xml:space="preserve"> Нецилиндрические насадки:</w:t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0E58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- конически сходящиеся; </w:t>
      </w:r>
      <w:r w:rsidRPr="002B0E58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 - конически расходящиеся;</w:t>
      </w:r>
    </w:p>
    <w:p w:rsidR="007168D2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B0E58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) - коноидальные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Конически сходящиеся насадки имеют конусность γ = 13º24′, так как при таком значении конусности достигается максимальное значение коэ</w:t>
      </w:r>
      <w:r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 xml:space="preserve">фициента расхода </w:t>
      </w:r>
      <w:r w:rsidRPr="006A0A0C">
        <w:rPr>
          <w:rFonts w:ascii="Times New Roman" w:hAnsi="Times New Roman" w:cs="Times New Roman"/>
          <w:i/>
          <w:sz w:val="28"/>
          <w:szCs w:val="28"/>
        </w:rPr>
        <w:t>μ</w:t>
      </w:r>
      <w:r w:rsidRPr="006A0A0C">
        <w:rPr>
          <w:rFonts w:ascii="Times New Roman" w:hAnsi="Times New Roman" w:cs="Times New Roman"/>
          <w:sz w:val="28"/>
          <w:szCs w:val="28"/>
          <w:vertAlign w:val="subscript"/>
        </w:rPr>
        <w:t>к.с.</w:t>
      </w:r>
      <w:r>
        <w:rPr>
          <w:rFonts w:ascii="Times New Roman" w:hAnsi="Times New Roman" w:cs="Times New Roman"/>
          <w:sz w:val="28"/>
          <w:szCs w:val="28"/>
        </w:rPr>
        <w:t xml:space="preserve"> = 0,94. При таком угле конусности площадь сжатого сечения примерно равна площади выходного отверстия насадка. Выход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щая из конического насадка струя характеризуется большой кинетической энергией, в связи с чем эти насадки применяют в соплах турбин, гидром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ниторах и пожарных брандспойтах.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Конически расходящиеся насадки характеризуются бόльшим знач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нием вакуума в сжатом сечении, чем в цилиндрическом. Такие насадки применяют, если необходимо пропустить относительно большой расход жидкости при малых скоростях на выходе.</w:t>
      </w:r>
    </w:p>
    <w:p w:rsidR="007168D2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Коноидальные насадки имеют сложную форму, за счёт которой на входе в насадок отсутствует вакуумметрическое давление, и такие насадки работают полным сечением при любом перепаде давлений. Коноидальный насадок обеспечивает наибольшую скорость в выходном сечении, следов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тельно, максимальную кинетическую энергию.</w:t>
      </w:r>
    </w:p>
    <w:p w:rsidR="007168D2" w:rsidRPr="0053343C" w:rsidRDefault="007168D2" w:rsidP="007168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табл. 3 приведены значения коэффициентов </w:t>
      </w:r>
      <w:r w:rsidRPr="00C4313A">
        <w:rPr>
          <w:rFonts w:ascii="Times New Roman" w:hAnsi="Times New Roman" w:cs="Times New Roman"/>
          <w:i/>
          <w:sz w:val="28"/>
          <w:szCs w:val="28"/>
        </w:rPr>
        <w:t>ε</w:t>
      </w:r>
      <w:r w:rsidRPr="00C4313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C4313A">
        <w:rPr>
          <w:rFonts w:ascii="Times New Roman" w:hAnsi="Times New Roman" w:cs="Times New Roman"/>
          <w:i/>
          <w:sz w:val="28"/>
          <w:szCs w:val="28"/>
        </w:rPr>
        <w:t>φ</w:t>
      </w:r>
      <w:r w:rsidRPr="00C4313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C4313A">
        <w:rPr>
          <w:rFonts w:ascii="Times New Roman" w:hAnsi="Times New Roman" w:cs="Times New Roman"/>
          <w:i/>
          <w:sz w:val="28"/>
          <w:szCs w:val="28"/>
        </w:rPr>
        <w:t>μ</w:t>
      </w:r>
      <w:r w:rsidRPr="00C4313A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для разли</w:t>
      </w:r>
      <w:r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ных типов насадок.</w:t>
      </w:r>
    </w:p>
    <w:p w:rsidR="007168D2" w:rsidRPr="0053343C" w:rsidRDefault="007168D2" w:rsidP="007168D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3343C">
        <w:rPr>
          <w:rFonts w:ascii="Times New Roman" w:hAnsi="Times New Roman" w:cs="Times New Roman"/>
          <w:sz w:val="28"/>
          <w:szCs w:val="28"/>
        </w:rPr>
        <w:t>Таблица 3</w:t>
      </w:r>
    </w:p>
    <w:p w:rsidR="007168D2" w:rsidRPr="0053343C" w:rsidRDefault="007168D2" w:rsidP="007168D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343C">
        <w:rPr>
          <w:rFonts w:ascii="Times New Roman" w:hAnsi="Times New Roman" w:cs="Times New Roman"/>
          <w:sz w:val="28"/>
          <w:szCs w:val="28"/>
        </w:rPr>
        <w:t>Значения коэффициентов истечения через насадки</w:t>
      </w:r>
    </w:p>
    <w:p w:rsidR="007168D2" w:rsidRPr="0053343C" w:rsidRDefault="007168D2" w:rsidP="007168D2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3343C">
        <w:rPr>
          <w:rFonts w:ascii="Times New Roman" w:hAnsi="Times New Roman" w:cs="Times New Roman"/>
          <w:sz w:val="28"/>
          <w:szCs w:val="28"/>
        </w:rPr>
        <w:t>при совершенном сжатии</w:t>
      </w:r>
    </w:p>
    <w:tbl>
      <w:tblPr>
        <w:tblStyle w:val="a3"/>
        <w:tblW w:w="0" w:type="auto"/>
        <w:tblLook w:val="04A0"/>
      </w:tblPr>
      <w:tblGrid>
        <w:gridCol w:w="4503"/>
        <w:gridCol w:w="708"/>
        <w:gridCol w:w="1560"/>
        <w:gridCol w:w="2517"/>
      </w:tblGrid>
      <w:tr w:rsidR="007168D2" w:rsidRPr="0053343C" w:rsidTr="00AB4B8D">
        <w:tc>
          <w:tcPr>
            <w:tcW w:w="4503" w:type="dxa"/>
          </w:tcPr>
          <w:p w:rsidR="007168D2" w:rsidRPr="0053343C" w:rsidRDefault="007168D2" w:rsidP="00AB4B8D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Тип насадка</w:t>
            </w:r>
          </w:p>
        </w:tc>
        <w:tc>
          <w:tcPr>
            <w:tcW w:w="708" w:type="dxa"/>
          </w:tcPr>
          <w:p w:rsidR="007168D2" w:rsidRPr="0053343C" w:rsidRDefault="007168D2" w:rsidP="00AB4B8D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i/>
                <w:sz w:val="28"/>
                <w:szCs w:val="28"/>
              </w:rPr>
              <w:t>ε</w:t>
            </w:r>
            <w:r w:rsidRPr="0053343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</w:p>
        </w:tc>
        <w:tc>
          <w:tcPr>
            <w:tcW w:w="1560" w:type="dxa"/>
          </w:tcPr>
          <w:p w:rsidR="007168D2" w:rsidRPr="0053343C" w:rsidRDefault="007168D2" w:rsidP="00AB4B8D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i/>
                <w:sz w:val="28"/>
                <w:szCs w:val="28"/>
              </w:rPr>
              <w:t>φ</w:t>
            </w:r>
            <w:r w:rsidRPr="0053343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</w:p>
        </w:tc>
        <w:tc>
          <w:tcPr>
            <w:tcW w:w="2517" w:type="dxa"/>
          </w:tcPr>
          <w:p w:rsidR="007168D2" w:rsidRPr="0053343C" w:rsidRDefault="007168D2" w:rsidP="00AB4B8D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i/>
                <w:sz w:val="28"/>
                <w:szCs w:val="28"/>
              </w:rPr>
              <w:t>μ</w:t>
            </w:r>
            <w:r w:rsidRPr="0053343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</w:p>
        </w:tc>
      </w:tr>
      <w:tr w:rsidR="007168D2" w:rsidRPr="0053343C" w:rsidTr="00AB4B8D">
        <w:tc>
          <w:tcPr>
            <w:tcW w:w="4503" w:type="dxa"/>
          </w:tcPr>
          <w:p w:rsidR="007168D2" w:rsidRPr="0053343C" w:rsidRDefault="007168D2" w:rsidP="00AB4B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Внешний цилиндрический</w:t>
            </w:r>
          </w:p>
        </w:tc>
        <w:tc>
          <w:tcPr>
            <w:tcW w:w="708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0,82</w:t>
            </w:r>
          </w:p>
        </w:tc>
        <w:tc>
          <w:tcPr>
            <w:tcW w:w="2517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0,82</w:t>
            </w:r>
          </w:p>
        </w:tc>
      </w:tr>
      <w:tr w:rsidR="007168D2" w:rsidRPr="0053343C" w:rsidTr="00AB4B8D">
        <w:tc>
          <w:tcPr>
            <w:tcW w:w="4503" w:type="dxa"/>
          </w:tcPr>
          <w:p w:rsidR="007168D2" w:rsidRPr="0053343C" w:rsidRDefault="007168D2" w:rsidP="00AB4B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Внутренний цилиндрический</w:t>
            </w:r>
          </w:p>
        </w:tc>
        <w:tc>
          <w:tcPr>
            <w:tcW w:w="708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0,707</w:t>
            </w:r>
          </w:p>
        </w:tc>
        <w:tc>
          <w:tcPr>
            <w:tcW w:w="2517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0,707</w:t>
            </w:r>
          </w:p>
        </w:tc>
      </w:tr>
      <w:tr w:rsidR="007168D2" w:rsidRPr="0053343C" w:rsidTr="00AB4B8D">
        <w:tc>
          <w:tcPr>
            <w:tcW w:w="4503" w:type="dxa"/>
          </w:tcPr>
          <w:p w:rsidR="007168D2" w:rsidRPr="0053343C" w:rsidRDefault="007168D2" w:rsidP="00AB4B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 xml:space="preserve">Конически расходящийся </w:t>
            </w:r>
          </w:p>
          <w:p w:rsidR="007168D2" w:rsidRPr="0053343C" w:rsidRDefault="007168D2" w:rsidP="00AB4B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(γ = 5 … 7º)</w:t>
            </w:r>
          </w:p>
        </w:tc>
        <w:tc>
          <w:tcPr>
            <w:tcW w:w="708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0,45 … 0,5</w:t>
            </w:r>
          </w:p>
        </w:tc>
        <w:tc>
          <w:tcPr>
            <w:tcW w:w="2517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 xml:space="preserve">0,45 …0,5 (по </w:t>
            </w:r>
            <w:r w:rsidRPr="0053343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S</w:t>
            </w:r>
            <w:r w:rsidRPr="0053343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вых</w:t>
            </w: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 xml:space="preserve">1 … 1,05 (по </w:t>
            </w:r>
            <w:r w:rsidRPr="0053343C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S</w:t>
            </w:r>
            <w:r w:rsidRPr="0053343C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</w:t>
            </w: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168D2" w:rsidRPr="0053343C" w:rsidTr="00AB4B8D">
        <w:tc>
          <w:tcPr>
            <w:tcW w:w="4503" w:type="dxa"/>
          </w:tcPr>
          <w:p w:rsidR="007168D2" w:rsidRPr="0053343C" w:rsidRDefault="007168D2" w:rsidP="00AB4B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Конически сходящийся (γ = 13º24′)</w:t>
            </w:r>
          </w:p>
        </w:tc>
        <w:tc>
          <w:tcPr>
            <w:tcW w:w="708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0,98</w:t>
            </w:r>
          </w:p>
        </w:tc>
        <w:tc>
          <w:tcPr>
            <w:tcW w:w="1560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0,96</w:t>
            </w:r>
          </w:p>
        </w:tc>
        <w:tc>
          <w:tcPr>
            <w:tcW w:w="2517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0,94</w:t>
            </w:r>
          </w:p>
        </w:tc>
      </w:tr>
      <w:tr w:rsidR="007168D2" w:rsidRPr="0053343C" w:rsidTr="00AB4B8D">
        <w:tc>
          <w:tcPr>
            <w:tcW w:w="4503" w:type="dxa"/>
          </w:tcPr>
          <w:p w:rsidR="007168D2" w:rsidRPr="0053343C" w:rsidRDefault="007168D2" w:rsidP="00AB4B8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Коноидальные</w:t>
            </w:r>
          </w:p>
        </w:tc>
        <w:tc>
          <w:tcPr>
            <w:tcW w:w="708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0,98</w:t>
            </w:r>
          </w:p>
        </w:tc>
        <w:tc>
          <w:tcPr>
            <w:tcW w:w="2517" w:type="dxa"/>
          </w:tcPr>
          <w:p w:rsidR="007168D2" w:rsidRPr="0053343C" w:rsidRDefault="007168D2" w:rsidP="00AB4B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43C">
              <w:rPr>
                <w:rFonts w:ascii="Times New Roman" w:hAnsi="Times New Roman" w:cs="Times New Roman"/>
                <w:sz w:val="28"/>
                <w:szCs w:val="28"/>
              </w:rPr>
              <w:t>0,98</w:t>
            </w:r>
          </w:p>
        </w:tc>
      </w:tr>
    </w:tbl>
    <w:p w:rsidR="007168D2" w:rsidRDefault="007168D2" w:rsidP="007168D2"/>
    <w:p w:rsidR="002364AE" w:rsidRDefault="002364AE"/>
    <w:sectPr w:rsidR="002364AE" w:rsidSect="00236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168D2"/>
    <w:rsid w:val="002364AE"/>
    <w:rsid w:val="00716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8D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68D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16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68D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989</Words>
  <Characters>5640</Characters>
  <Application>Microsoft Office Word</Application>
  <DocSecurity>0</DocSecurity>
  <Lines>47</Lines>
  <Paragraphs>13</Paragraphs>
  <ScaleCrop>false</ScaleCrop>
  <Company>Microsoft</Company>
  <LinksUpToDate>false</LinksUpToDate>
  <CharactersWithSpaces>6616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2019-10-15T09:46:00Z</dcterms:created>
  <dcterms:modified xsi:type="dcterms:W3CDTF">2019-10-15T09:46:00Z</dcterms:modified>
</cp:coreProperties>
</file>